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00"/>
            </w:pPr>
            <w:r>
              <w:rPr>
                <w:rFonts w:ascii="Arial" w:cs="Arial" w:eastAsia="Arial" w:hAnsi="Arial"/>
                <w:b/>
                <w:bCs/>
                <w:color w:val="1DB894"/>
                <w:sz w:val="36"/>
                <w:szCs w:val="36"/>
              </w:rPr>
              <w:t xml:space="preserve">CLIENT CONFIDENTIALITY AGREEMENT</w:t>
            </w:r>
          </w:p>
          <w:p>
            <w:pPr>
              <w:spacing w:after="20" w:before="0"/>
            </w:pPr>
            <w:r>
              <w:rPr>
                <w:rFonts w:ascii="Arial" w:cs="Arial" w:eastAsia="Arial" w:hAnsi="Arial"/>
                <w:b/>
                <w:bCs/>
                <w:color w:val="111111"/>
                <w:sz w:val="22"/>
                <w:szCs w:val="22"/>
              </w:rPr>
              <w:t xml:space="preserve">[Your Business Name]</w:t>
            </w:r>
          </w:p>
          <w:p>
            <w:pPr>
              <w:spacing w:after="20" w:before="0"/>
            </w:pPr>
            <w:r>
              <w:rPr>
                <w:rFonts w:ascii="Arial" w:cs="Arial" w:eastAsia="Arial" w:hAnsi="Arial"/>
                <w:color w:val="6B7280"/>
                <w:sz w:val="20"/>
                <w:szCs w:val="20"/>
              </w:rPr>
              <w:t xml:space="preserve">[Street address, City, Postcode]</w:t>
            </w:r>
          </w:p>
          <w:p>
            <w:pPr>
              <w:spacing w:after="20" w:before="0"/>
            </w:pPr>
            <w:r>
              <w:rPr>
                <w:rFonts w:ascii="Arial" w:cs="Arial" w:eastAsia="Arial" w:hAnsi="Arial"/>
                <w:color w:val="6B7280"/>
                <w:sz w:val="20"/>
                <w:szCs w:val="20"/>
              </w:rPr>
              <w:t xml:space="preserve">[Email] · [Phone]</w:t>
            </w:r>
          </w:p>
          <w:p>
            <w:pPr>
              <w:spacing w:after="20" w:before="0"/>
            </w:pPr>
            <w:r>
              <w:rPr>
                <w:rFonts w:ascii="Arial" w:cs="Arial" w:eastAsia="Arial" w:hAnsi="Arial"/>
                <w:color w:val="6B7280"/>
                <w:sz w:val="20"/>
                <w:szCs w:val="20"/>
              </w:rPr>
              <w:t xml:space="preserve">[Tax / VAT / GST registration no.]</w:t>
            </w:r>
          </w:p>
        </w:tc>
        <w:tc>
          <w:tcPr>
            <w:tcW w:type="dxa" w:w="423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20"/>
              <w:jc w:val="right"/>
            </w:pPr>
            <w:r>
              <w:rPr>
                <w:rFonts w:ascii="Arial" w:cs="Arial" w:eastAsia="Arial" w:hAnsi="Arial"/>
                <w:color w:val="6B7280"/>
                <w:sz w:val="20"/>
                <w:szCs w:val="20"/>
              </w:rPr>
              <w:t xml:space="preserve">Agreement No.: </w:t>
            </w:r>
            <w:r>
              <w:rPr>
                <w:rFonts w:ascii="Arial" w:cs="Arial" w:eastAsia="Arial" w:hAnsi="Arial"/>
                <w:color w:val="111111"/>
                <w:sz w:val="20"/>
                <w:szCs w:val="20"/>
              </w:rPr>
              <w:t xml:space="preserve">CCA-0001</w:t>
            </w:r>
          </w:p>
          <w:p>
            <w:pPr>
              <w:spacing w:after="20"/>
              <w:jc w:val="right"/>
            </w:pPr>
            <w:r>
              <w:rPr>
                <w:rFonts w:ascii="Arial" w:cs="Arial" w:eastAsia="Arial" w:hAnsi="Arial"/>
                <w:color w:val="6B7280"/>
                <w:sz w:val="20"/>
                <w:szCs w:val="20"/>
              </w:rPr>
              <w:t xml:space="preserve">Date: </w:t>
            </w:r>
            <w:r>
              <w:rPr>
                <w:rFonts w:ascii="Arial" w:cs="Arial" w:eastAsia="Arial" w:hAnsi="Arial"/>
                <w:color w:val="111111"/>
                <w:sz w:val="20"/>
                <w:szCs w:val="20"/>
              </w:rPr>
              <w:t xml:space="preserve">[DD/MM/YYYY]</w:t>
            </w:r>
          </w:p>
          <w:p>
            <w:pPr>
              <w:spacing w:after="20"/>
              <w:jc w:val="right"/>
            </w:pPr>
            <w:r>
              <w:rPr>
                <w:rFonts w:ascii="Arial" w:cs="Arial" w:eastAsia="Arial" w:hAnsi="Arial"/>
                <w:color w:val="6B7280"/>
                <w:sz w:val="20"/>
                <w:szCs w:val="20"/>
              </w:rPr>
              <w:t xml:space="preserve">Effective date: </w:t>
            </w:r>
            <w:r>
              <w:rPr>
                <w:rFonts w:ascii="Arial" w:cs="Arial" w:eastAsia="Arial" w:hAnsi="Arial"/>
                <w:color w:val="111111"/>
                <w:sz w:val="20"/>
                <w:szCs w:val="20"/>
              </w:rPr>
              <w:t xml:space="preserve">[DD/MM/YYYY]</w:t>
            </w:r>
          </w:p>
        </w:tc>
      </w:tr>
    </w:tbl>
    <w:p>
      <w:pPr>
        <w:spacing w:after="120" w:before="0"/>
      </w:pPr>
      <w:r>
        <w:rPr>
          <w:rFonts w:ascii="Arial" w:cs="Arial" w:eastAsia="Arial" w:hAnsi="Arial"/>
          <w:color w:val="111111"/>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AGENCY</w:t>
            </w:r>
          </w:p>
          <w:p>
            <w:pPr>
              <w:spacing w:after="20" w:before="0"/>
            </w:pPr>
            <w:r>
              <w:rPr>
                <w:rFonts w:ascii="Arial" w:cs="Arial" w:eastAsia="Arial" w:hAnsi="Arial"/>
                <w:b/>
                <w:bCs/>
                <w:color w:val="111111"/>
                <w:sz w:val="20"/>
                <w:szCs w:val="20"/>
              </w:rPr>
              <w:t xml:space="preserve">[Agency legal name]</w:t>
            </w:r>
          </w:p>
          <w:p>
            <w:pPr>
              <w:spacing w:after="20" w:before="0"/>
            </w:pPr>
            <w:r>
              <w:rPr>
                <w:rFonts w:ascii="Arial" w:cs="Arial" w:eastAsia="Arial" w:hAnsi="Arial"/>
                <w:b w:val="false"/>
                <w:bCs w:val="false"/>
                <w:color w:val="111111"/>
                <w:sz w:val="20"/>
                <w:szCs w:val="20"/>
              </w:rPr>
              <w:t xml:space="preserve">[Address]</w:t>
            </w:r>
          </w:p>
          <w:p>
            <w:pPr>
              <w:spacing w:after="20" w:before="0"/>
            </w:pPr>
            <w:r>
              <w:rPr>
                <w:rFonts w:ascii="Arial" w:cs="Arial" w:eastAsia="Arial" w:hAnsi="Arial"/>
                <w:b w:val="false"/>
                <w:bCs w:val="false"/>
                <w:color w:val="111111"/>
                <w:sz w:val="20"/>
                <w:szCs w:val="20"/>
              </w:rPr>
              <w:t xml:space="preserve">[Contact name, title]</w:t>
            </w:r>
          </w:p>
          <w:p>
            <w:pPr>
              <w:spacing w:after="20" w:before="0"/>
            </w:pPr>
            <w:r>
              <w:rPr>
                <w:rFonts w:ascii="Arial" w:cs="Arial" w:eastAsia="Arial" w:hAnsi="Arial"/>
                <w:b w:val="false"/>
                <w:bCs w:val="false"/>
                <w:color w:val="111111"/>
                <w:sz w:val="20"/>
                <w:szCs w:val="20"/>
              </w:rPr>
              <w:t xml:space="preserve">[Email]</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CLIENT</w:t>
            </w:r>
          </w:p>
          <w:p>
            <w:pPr>
              <w:spacing w:after="20" w:before="0"/>
            </w:pPr>
            <w:r>
              <w:rPr>
                <w:rFonts w:ascii="Arial" w:cs="Arial" w:eastAsia="Arial" w:hAnsi="Arial"/>
                <w:b/>
                <w:bCs/>
                <w:color w:val="111111"/>
                <w:sz w:val="20"/>
                <w:szCs w:val="20"/>
              </w:rPr>
              <w:t xml:space="preserve">[Client legal name]</w:t>
            </w:r>
          </w:p>
          <w:p>
            <w:pPr>
              <w:spacing w:after="20" w:before="0"/>
            </w:pPr>
            <w:r>
              <w:rPr>
                <w:rFonts w:ascii="Arial" w:cs="Arial" w:eastAsia="Arial" w:hAnsi="Arial"/>
                <w:b w:val="false"/>
                <w:bCs w:val="false"/>
                <w:color w:val="111111"/>
                <w:sz w:val="20"/>
                <w:szCs w:val="20"/>
              </w:rPr>
              <w:t xml:space="preserve">[Address]</w:t>
            </w:r>
          </w:p>
          <w:p>
            <w:pPr>
              <w:spacing w:after="20" w:before="0"/>
            </w:pPr>
            <w:r>
              <w:rPr>
                <w:rFonts w:ascii="Arial" w:cs="Arial" w:eastAsia="Arial" w:hAnsi="Arial"/>
                <w:b w:val="false"/>
                <w:bCs w:val="false"/>
                <w:color w:val="111111"/>
                <w:sz w:val="20"/>
                <w:szCs w:val="20"/>
              </w:rPr>
              <w:t xml:space="preserve">[Contact name, title]</w:t>
            </w:r>
          </w:p>
          <w:p>
            <w:pPr>
              <w:spacing w:after="20" w:before="0"/>
            </w:pPr>
            <w:r>
              <w:rPr>
                <w:rFonts w:ascii="Arial" w:cs="Arial" w:eastAsia="Arial" w:hAnsi="Arial"/>
                <w:b w:val="false"/>
                <w:bCs w:val="false"/>
                <w:color w:val="111111"/>
                <w:sz w:val="20"/>
                <w:szCs w:val="20"/>
              </w:rPr>
              <w:t xml:space="preserve">[Email]</w:t>
            </w:r>
          </w:p>
        </w:tc>
      </w:tr>
    </w:tbl>
    <w:p>
      <w:pPr>
        <w:spacing w:after="120" w:before="200"/>
      </w:pPr>
      <w:r>
        <w:rPr>
          <w:rFonts w:ascii="Arial" w:cs="Arial" w:eastAsia="Arial" w:hAnsi="Arial"/>
          <w:color w:val="111111"/>
          <w:sz w:val="20"/>
          <w:szCs w:val="20"/>
        </w:rPr>
        <w:t xml:space="preserve">The Agency will receive the Client's Confidential Information while providing services, and agrees to protect it, including across its team and subcontractors.</w:t>
      </w:r>
    </w:p>
    <w:p>
      <w:pPr>
        <w:pStyle w:val="Heading1"/>
        <w:spacing w:after="80" w:before="240"/>
      </w:pPr>
      <w:r>
        <w:rPr>
          <w:rFonts w:ascii="Arial" w:cs="Arial" w:eastAsia="Arial" w:hAnsi="Arial"/>
          <w:b/>
          <w:bCs/>
          <w:color w:val="1DB894"/>
          <w:sz w:val="22"/>
          <w:szCs w:val="22"/>
        </w:rPr>
        <w:t xml:space="preserve">1. Purpose</w:t>
      </w:r>
    </w:p>
    <w:p>
      <w:pPr>
        <w:spacing w:after="80" w:before="0"/>
      </w:pPr>
      <w:r>
        <w:rPr>
          <w:rFonts w:ascii="Arial" w:cs="Arial" w:eastAsia="Arial" w:hAnsi="Arial"/>
          <w:color w:val="111111"/>
          <w:sz w:val="20"/>
          <w:szCs w:val="20"/>
        </w:rPr>
        <w:t xml:space="preserve">The parties will share Confidential Information to provide [services] to the Client (the "Purpose").</w:t>
      </w:r>
    </w:p>
    <w:p>
      <w:pPr>
        <w:pStyle w:val="Heading1"/>
        <w:spacing w:after="80" w:before="240"/>
      </w:pPr>
      <w:r>
        <w:rPr>
          <w:rFonts w:ascii="Arial" w:cs="Arial" w:eastAsia="Arial" w:hAnsi="Arial"/>
          <w:b/>
          <w:bCs/>
          <w:color w:val="1DB894"/>
          <w:sz w:val="22"/>
          <w:szCs w:val="22"/>
        </w:rPr>
        <w:t xml:space="preserve">2. Confidential Information</w:t>
      </w:r>
    </w:p>
    <w:p>
      <w:pPr>
        <w:spacing w:after="80" w:before="0"/>
      </w:pPr>
      <w:r>
        <w:rPr>
          <w:rFonts w:ascii="Arial" w:cs="Arial" w:eastAsia="Arial" w:hAnsi="Arial"/>
          <w:color w:val="111111"/>
          <w:sz w:val="20"/>
          <w:szCs w:val="20"/>
        </w:rPr>
        <w:t xml:space="preserve">"Confidential Information" means any business, customer, marketing, technical and financial information, including campaign data and account access, that one party shares with the other in connection with the Purpose, in any form, including [examples: client lists, pricing, product plans, source code, login credentials].</w:t>
      </w:r>
    </w:p>
    <w:p>
      <w:pPr>
        <w:pStyle w:val="Heading1"/>
        <w:spacing w:after="80" w:before="240"/>
      </w:pPr>
      <w:r>
        <w:rPr>
          <w:rFonts w:ascii="Arial" w:cs="Arial" w:eastAsia="Arial" w:hAnsi="Arial"/>
          <w:b/>
          <w:bCs/>
          <w:color w:val="1DB894"/>
          <w:sz w:val="22"/>
          <w:szCs w:val="22"/>
        </w:rPr>
        <w:t xml:space="preserve">3. Exclusions</w:t>
      </w:r>
    </w:p>
    <w:p>
      <w:pPr>
        <w:spacing w:after="80" w:before="0"/>
      </w:pPr>
      <w:r>
        <w:rPr>
          <w:rFonts w:ascii="Arial" w:cs="Arial" w:eastAsia="Arial" w:hAnsi="Arial"/>
          <w:color w:val="111111"/>
          <w:sz w:val="20"/>
          <w:szCs w:val="20"/>
        </w:rPr>
        <w:t xml:space="preserve">Confidential Information does not include information that is or becomes public through no fault of the receiving party, was already lawfully known to it, is received from a third party without a duty of confidentiality, or is independently developed without using the Confidential Information.</w:t>
      </w:r>
    </w:p>
    <w:p>
      <w:pPr>
        <w:pStyle w:val="Heading1"/>
        <w:spacing w:after="80" w:before="240"/>
      </w:pPr>
      <w:r>
        <w:rPr>
          <w:rFonts w:ascii="Arial" w:cs="Arial" w:eastAsia="Arial" w:hAnsi="Arial"/>
          <w:b/>
          <w:bCs/>
          <w:color w:val="1DB894"/>
          <w:sz w:val="22"/>
          <w:szCs w:val="22"/>
        </w:rPr>
        <w:t xml:space="preserve">4. Obligations</w:t>
      </w:r>
    </w:p>
    <w:p>
      <w:pPr>
        <w:spacing w:after="40" w:before="0"/>
      </w:pPr>
      <w:r>
        <w:rPr>
          <w:rFonts w:ascii="Arial" w:cs="Arial" w:eastAsia="Arial" w:hAnsi="Arial"/>
          <w:color w:val="111111"/>
          <w:sz w:val="20"/>
          <w:szCs w:val="20"/>
        </w:rPr>
        <w:t xml:space="preserve">•  The Agency will use the Confidential Information only for the Purpose.</w:t>
      </w:r>
    </w:p>
    <w:p>
      <w:pPr>
        <w:spacing w:after="40" w:before="0"/>
      </w:pPr>
      <w:r>
        <w:rPr>
          <w:rFonts w:ascii="Arial" w:cs="Arial" w:eastAsia="Arial" w:hAnsi="Arial"/>
          <w:color w:val="111111"/>
          <w:sz w:val="20"/>
          <w:szCs w:val="20"/>
        </w:rPr>
        <w:t xml:space="preserve">•  The Agency will not disclose it to anyone except its staff and advisers who need to know it and are bound by similar confidentiality duties.</w:t>
      </w:r>
    </w:p>
    <w:p>
      <w:pPr>
        <w:spacing w:after="40" w:before="0"/>
      </w:pPr>
      <w:r>
        <w:rPr>
          <w:rFonts w:ascii="Arial" w:cs="Arial" w:eastAsia="Arial" w:hAnsi="Arial"/>
          <w:color w:val="111111"/>
          <w:sz w:val="20"/>
          <w:szCs w:val="20"/>
        </w:rPr>
        <w:t xml:space="preserve">•  The Agency will protect it with at least the care it uses for its own confidential information, and no less than reasonable care.</w:t>
      </w:r>
    </w:p>
    <w:p>
      <w:pPr>
        <w:pStyle w:val="Heading1"/>
        <w:spacing w:after="80" w:before="240"/>
      </w:pPr>
      <w:r>
        <w:rPr>
          <w:rFonts w:ascii="Arial" w:cs="Arial" w:eastAsia="Arial" w:hAnsi="Arial"/>
          <w:b/>
          <w:bCs/>
          <w:color w:val="1DB894"/>
          <w:sz w:val="22"/>
          <w:szCs w:val="22"/>
        </w:rPr>
        <w:t xml:space="preserve">5. Team and Subcontractors</w:t>
      </w:r>
    </w:p>
    <w:p>
      <w:pPr>
        <w:spacing w:after="80" w:before="0"/>
      </w:pPr>
      <w:r>
        <w:rPr>
          <w:rFonts w:ascii="Arial" w:cs="Arial" w:eastAsia="Arial" w:hAnsi="Arial"/>
          <w:color w:val="111111"/>
          <w:sz w:val="20"/>
          <w:szCs w:val="20"/>
        </w:rPr>
        <w:t xml:space="preserve">The Agency will share Confidential Information only with team members and subcontractors who need it for the services and who are bound by confidentiality duties at least as strict as these. The Agency is responsible for their compliance.</w:t>
      </w:r>
    </w:p>
    <w:p>
      <w:pPr>
        <w:pStyle w:val="Heading1"/>
        <w:spacing w:after="80" w:before="240"/>
      </w:pPr>
      <w:r>
        <w:rPr>
          <w:rFonts w:ascii="Arial" w:cs="Arial" w:eastAsia="Arial" w:hAnsi="Arial"/>
          <w:b/>
          <w:bCs/>
          <w:color w:val="1DB894"/>
          <w:sz w:val="22"/>
          <w:szCs w:val="22"/>
        </w:rPr>
        <w:t xml:space="preserve">6. Data Handling</w:t>
      </w:r>
    </w:p>
    <w:p>
      <w:pPr>
        <w:spacing w:after="80" w:before="0"/>
      </w:pPr>
      <w:r>
        <w:rPr>
          <w:rFonts w:ascii="Arial" w:cs="Arial" w:eastAsia="Arial" w:hAnsi="Arial"/>
          <w:color w:val="111111"/>
          <w:sz w:val="20"/>
          <w:szCs w:val="20"/>
        </w:rPr>
        <w:t xml:space="preserve">The Agency will store Client data only in tools approved for the work and will remove its access to Client accounts when the services end.</w:t>
      </w:r>
    </w:p>
    <w:p>
      <w:pPr>
        <w:pStyle w:val="Heading1"/>
        <w:spacing w:after="80" w:before="240"/>
      </w:pPr>
      <w:r>
        <w:rPr>
          <w:rFonts w:ascii="Arial" w:cs="Arial" w:eastAsia="Arial" w:hAnsi="Arial"/>
          <w:b/>
          <w:bCs/>
          <w:color w:val="1DB894"/>
          <w:sz w:val="22"/>
          <w:szCs w:val="22"/>
        </w:rPr>
        <w:t xml:space="preserve">7. Disclosure Required by Law</w:t>
      </w:r>
    </w:p>
    <w:p>
      <w:pPr>
        <w:spacing w:after="80" w:before="0"/>
      </w:pPr>
      <w:r>
        <w:rPr>
          <w:rFonts w:ascii="Arial" w:cs="Arial" w:eastAsia="Arial" w:hAnsi="Arial"/>
          <w:color w:val="111111"/>
          <w:sz w:val="20"/>
          <w:szCs w:val="20"/>
        </w:rPr>
        <w:t xml:space="preserve">If the law or a court requires disclosure, the receiving party may disclose only what is required and, where allowed, will tell the disclosing party first.</w:t>
      </w:r>
    </w:p>
    <w:p>
      <w:pPr>
        <w:pStyle w:val="Heading1"/>
        <w:spacing w:after="80" w:before="240"/>
      </w:pPr>
      <w:r>
        <w:rPr>
          <w:rFonts w:ascii="Arial" w:cs="Arial" w:eastAsia="Arial" w:hAnsi="Arial"/>
          <w:b/>
          <w:bCs/>
          <w:color w:val="1DB894"/>
          <w:sz w:val="22"/>
          <w:szCs w:val="22"/>
        </w:rPr>
        <w:t xml:space="preserve">8. Term</w:t>
      </w:r>
    </w:p>
    <w:p>
      <w:pPr>
        <w:spacing w:after="80" w:before="0"/>
      </w:pPr>
      <w:r>
        <w:rPr>
          <w:rFonts w:ascii="Arial" w:cs="Arial" w:eastAsia="Arial" w:hAnsi="Arial"/>
          <w:color w:val="111111"/>
          <w:sz w:val="20"/>
          <w:szCs w:val="20"/>
        </w:rPr>
        <w:t xml:space="preserve">This agreement starts on the effective date. The confidentiality obligations continue for [2] years after the last disclosure, and for trade secrets for as long as they remain trade secrets.</w:t>
      </w:r>
    </w:p>
    <w:p>
      <w:pPr>
        <w:pStyle w:val="Heading1"/>
        <w:spacing w:after="80" w:before="240"/>
      </w:pPr>
      <w:r>
        <w:rPr>
          <w:rFonts w:ascii="Arial" w:cs="Arial" w:eastAsia="Arial" w:hAnsi="Arial"/>
          <w:b/>
          <w:bCs/>
          <w:color w:val="1DB894"/>
          <w:sz w:val="22"/>
          <w:szCs w:val="22"/>
        </w:rPr>
        <w:t xml:space="preserve">9. Return or Destruction</w:t>
      </w:r>
    </w:p>
    <w:p>
      <w:pPr>
        <w:spacing w:after="80" w:before="0"/>
      </w:pPr>
      <w:r>
        <w:rPr>
          <w:rFonts w:ascii="Arial" w:cs="Arial" w:eastAsia="Arial" w:hAnsi="Arial"/>
          <w:color w:val="111111"/>
          <w:sz w:val="20"/>
          <w:szCs w:val="20"/>
        </w:rPr>
        <w:t xml:space="preserve">On request, or when the Purpose ends, the receiving party will return or destroy the Confidential Information and confirm this in writing, except copies it must keep by law.</w:t>
      </w:r>
    </w:p>
    <w:p>
      <w:pPr>
        <w:pStyle w:val="Heading1"/>
        <w:spacing w:after="80" w:before="240"/>
      </w:pPr>
      <w:r>
        <w:rPr>
          <w:rFonts w:ascii="Arial" w:cs="Arial" w:eastAsia="Arial" w:hAnsi="Arial"/>
          <w:b/>
          <w:bCs/>
          <w:color w:val="1DB894"/>
          <w:sz w:val="22"/>
          <w:szCs w:val="22"/>
        </w:rPr>
        <w:t xml:space="preserve">10. Remedies</w:t>
      </w:r>
    </w:p>
    <w:p>
      <w:pPr>
        <w:spacing w:after="80" w:before="0"/>
      </w:pPr>
      <w:r>
        <w:rPr>
          <w:rFonts w:ascii="Arial" w:cs="Arial" w:eastAsia="Arial" w:hAnsi="Arial"/>
          <w:color w:val="111111"/>
          <w:sz w:val="20"/>
          <w:szCs w:val="20"/>
        </w:rPr>
        <w:t xml:space="preserve">A breach may cause harm that money alone cannot fix, so the disclosing party may seek an injunction or other relief in addition to any other remedy available.</w:t>
      </w:r>
    </w:p>
    <w:p>
      <w:pPr>
        <w:pStyle w:val="Heading1"/>
        <w:spacing w:after="80" w:before="240"/>
      </w:pPr>
      <w:r>
        <w:rPr>
          <w:rFonts w:ascii="Arial" w:cs="Arial" w:eastAsia="Arial" w:hAnsi="Arial"/>
          <w:b/>
          <w:bCs/>
          <w:color w:val="1DB894"/>
          <w:sz w:val="22"/>
          <w:szCs w:val="22"/>
        </w:rPr>
        <w:t xml:space="preserve">11. General</w:t>
      </w:r>
    </w:p>
    <w:p>
      <w:pPr>
        <w:spacing w:after="80" w:before="0"/>
      </w:pPr>
      <w:r>
        <w:rPr>
          <w:rFonts w:ascii="Arial" w:cs="Arial" w:eastAsia="Arial" w:hAnsi="Arial"/>
          <w:color w:val="111111"/>
          <w:sz w:val="20"/>
          <w:szCs w:val="20"/>
        </w:rPr>
        <w:t xml:space="preserve">This agreement is governed by the laws of [State / Country], and the courts of [City] have jurisdiction. It is the whole agreement on this subject and can only be changed in writing signed by both parties.</w:t>
      </w:r>
    </w:p>
    <w:p>
      <w:pPr>
        <w:pStyle w:val="Heading1"/>
        <w:spacing w:after="80" w:before="240"/>
      </w:pPr>
      <w:r>
        <w:rPr>
          <w:rFonts w:ascii="Arial" w:cs="Arial" w:eastAsia="Arial" w:hAnsi="Arial"/>
          <w:b/>
          <w:bCs/>
          <w:color w:val="1DB894"/>
          <w:sz w:val="22"/>
          <w:szCs w:val="22"/>
        </w:rPr>
        <w:t xml:space="preserve">Signatures</w:t>
      </w:r>
    </w:p>
    <w:p>
      <w:pPr>
        <w:spacing w:after="80" w:before="0"/>
      </w:pPr>
      <w:r>
        <w:rPr>
          <w:rFonts w:ascii="Arial" w:cs="Arial" w:eastAsia="Arial" w:hAnsi="Arial"/>
          <w:color w:val="111111"/>
          <w:sz w:val="20"/>
          <w:szCs w:val="20"/>
        </w:rPr>
        <w:t xml:space="preserve">By signing below, both parties agree to the terms of this agreement.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AGENCY</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CLIENT</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5"/>
        <w:szCs w:val="15"/>
      </w:rPr>
      <w:t xml:space="preserve">Free NDA template by Taskip. Generate an NDA with AI: taskip.net/tools/free-ai-nda-generator/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DB89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Confidentiality Agreement</dc:title>
  <dc:creator>Taskip</dc:creator>
  <dc:description>Free client confidentiality agreement by Taskip</dc:description>
  <cp:lastModifiedBy>Un-named</cp:lastModifiedBy>
  <cp:revision>1</cp:revision>
  <dcterms:created xsi:type="dcterms:W3CDTF">2026-10-15T11:08:03.948Z</dcterms:created>
  <dcterms:modified xsi:type="dcterms:W3CDTF">2026-10-15T11:08:03.948Z</dcterms:modified>
</cp:coreProperties>
</file>

<file path=docProps/custom.xml><?xml version="1.0" encoding="utf-8"?>
<Properties xmlns="http://schemas.openxmlformats.org/officeDocument/2006/custom-properties" xmlns:vt="http://schemas.openxmlformats.org/officeDocument/2006/docPropsVTypes"/>
</file>