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CONSULTING PROPOSAL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Proposal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CP-0001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BY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[Website]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Situation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[What you learned about the client's current situation and challenge.]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Objectives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[Objective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[Objective 2]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[How success will be measured]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Methodology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[How you will work: interviews, analysis, workshops, recommendations.]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Phases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91"/>
        <w:gridCol w:w="4433"/>
        <w:gridCol w:w="2313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Dates</w:t>
            </w:r>
          </w:p>
        </w:tc>
      </w:tr>
      <w:t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Assessment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[Findings report]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[Weeks 1 to 2]</w:t>
            </w:r>
          </w:p>
        </w:tc>
      </w:tr>
      <w:t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Fees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Choose a fee structure. Expenses approved in advance are billed at cost.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35"/>
        <w:gridCol w:w="4626"/>
        <w:gridCol w:w="1928"/>
        <w:gridCol w:w="1349"/>
      </w:tblGrid>
      <w:tr>
        <w:trPr>
          <w:tblHeader/>
        </w:trPr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is included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Selected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Fixed fee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[All phases above]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Hourly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[Estimated hours] at [rate] per hour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Retainer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[Hours per month] of ongoing advice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 / mo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Assumptions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[Access to people and data you need]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[Decisions the client will make, and by when]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Acceptance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To go ahead, tick the option you want in the pricing table, then sign below. We will send the contract and first invoice within one business day.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ACCEPTED 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CONSULTANT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proposal template by Taskip. Write proposals with AI and send them online: taskip.net/tools/free-online-proposal-generator/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Proposal</dc:title>
  <dc:creator>Taskip</dc:creator>
  <dc:description>Free consulting proposal by Taskip</dc:description>
  <cp:lastModifiedBy>Un-named</cp:lastModifiedBy>
  <cp:revision>1</cp:revision>
  <dcterms:created xsi:type="dcterms:W3CDTF">2026-10-15T10:55:00.757Z</dcterms:created>
  <dcterms:modified xsi:type="dcterms:W3CDTF">2026-10-15T10:55:00.757Z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