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4238"/>
      </w:tblGrid>
      <w:tr>
        <w:tc>
          <w:tcPr>
            <w:tcW w:type="dxa" w:w="5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1DB894"/>
                <w:sz w:val="36"/>
                <w:szCs w:val="36"/>
              </w:rPr>
              <w:t xml:space="preserve">AGENCY PROPOSAL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2"/>
                <w:szCs w:val="22"/>
              </w:rPr>
              <w:t xml:space="preserve">Brightline Studio LLC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214 Market Street, Suite 5, Austin, TX 78701, USA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hello@brightline.example · +1 (512) 555-0142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Sample proposal · dates in MM/DD/YYYY</w:t>
            </w:r>
          </w:p>
        </w:tc>
        <w:tc>
          <w:tcPr>
            <w:tcW w:type="dxa" w:w="42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Proposal No.: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PR-2026-009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Date: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10/12/2026</w:t>
            </w:r>
          </w:p>
          <w:p>
            <w:pPr>
              <w:spacing w:after="20"/>
              <w:jc w:val="right"/>
            </w:pPr>
            <w:r>
              <w:rPr>
                <w:rFonts w:ascii="Arial" w:cs="Arial" w:eastAsia="Arial" w:hAnsi="Arial"/>
                <w:color w:val="6B7280"/>
                <w:sz w:val="20"/>
                <w:szCs w:val="20"/>
              </w:rPr>
              <w:t xml:space="preserve">Valid until: 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11/11/2026</w:t>
            </w:r>
          </w:p>
        </w:tc>
      </w:tr>
    </w:tbl>
    <w:p>
      <w:pPr>
        <w:spacing w:after="12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BY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Brightline Studio LLC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Maya Torres, Managing Director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hello@brightline.example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Austin, TX, USA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PREPARED FOR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GreenLeaf Organics Inc.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Daniel Price, Head of Marketing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77 Cedar Lane, Portland, OR 97205</w:t>
            </w:r>
          </w:p>
          <w:p>
            <w:pPr>
              <w:spacing w:after="2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11111"/>
                <w:sz w:val="20"/>
                <w:szCs w:val="20"/>
              </w:rPr>
              <w:t xml:space="preserve">daniel@greenleaf.example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Executive Summary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GreenLeaf Organics wants more online orders from its new product range. We recommend a monthly content and paid social program that turns the redesigned website into a steady source of sales, with clear monthly reporting.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Case Study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For a regional organic grocer, we built a weekly recipe content calendar and retargeting ads that turned website visitors into repeat online orders. [Add your real result and a screenshot here.]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Strategy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Content: recipes, product stories and seasonal guides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Paid social: prospecting and retargeting on Instagram and Facebook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Reporting: orders, cost per order and content reach each month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Retainer Packages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Monthly fees, billed in advance. Minimum term 3 months. Ad spend is paid by GreenLeaf directly.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735"/>
        <w:gridCol w:w="4626"/>
        <w:gridCol w:w="1928"/>
        <w:gridCol w:w="1349"/>
      </w:tblGrid>
      <w:tr>
        <w:trPr>
          <w:tblHeader/>
        </w:trPr>
        <w:tc>
          <w:tcPr>
            <w:tcW w:type="dxa" w:w="17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Option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is included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Price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DB89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Selected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Starter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8 posts, 2 reels, monthly report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USD 1,800 / mo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Growth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12 posts, 4 reels, ads management, report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USD 3,200 / mo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☑</w:t>
            </w:r>
          </w:p>
        </w:tc>
      </w:tr>
      <w:tr>
        <w:tc>
          <w:tcPr>
            <w:tcW w:type="dxa" w:w="1735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Scale</w:t>
            </w:r>
          </w:p>
        </w:tc>
        <w:tc>
          <w:tcPr>
            <w:tcW w:type="dxa" w:w="4626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20 posts, 8 reels, ads, email campaigns, report</w:t>
            </w:r>
          </w:p>
        </w:tc>
        <w:tc>
          <w:tcPr>
            <w:tcW w:type="dxa" w:w="1928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USD 5,500 / mo</w:t>
            </w:r>
          </w:p>
        </w:tc>
        <w:tc>
          <w:tcPr>
            <w:tcW w:type="dxa" w:w="1349"/>
            <w:tcBorders>
              <w:top w:val="none" w:color="FFFFFF" w:sz="0"/>
              <w:left w:val="none" w:color="FFFFFF" w:sz="0"/>
              <w:bottom w:val="single" w:color="D1D5D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☐</w:t>
            </w:r>
          </w:p>
        </w:tc>
      </w:tr>
    </w:tbl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Your Team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Maya Torres (account lead), a content strategist, a designer and a paid social specialist. Review call every month.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Terms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Valid until 11/11/2026.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Month to month after the 3-month minimum, with 30 days' notice.</w:t>
      </w:r>
    </w:p>
    <w:p>
      <w:pPr>
        <w:spacing w:after="4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•  A service contract with full terms follows acceptance.</w:t>
      </w:r>
    </w:p>
    <w:p>
      <w:pPr>
        <w:pStyle w:val="Heading1"/>
        <w:spacing w:after="80" w:before="240"/>
      </w:pPr>
      <w:r>
        <w:rPr>
          <w:rFonts w:ascii="Arial" w:cs="Arial" w:eastAsia="Arial" w:hAnsi="Arial"/>
          <w:b/>
          <w:bCs/>
          <w:color w:val="1DB894"/>
          <w:sz w:val="22"/>
          <w:szCs w:val="22"/>
        </w:rPr>
        <w:t xml:space="preserve">Acceptance</w:t>
      </w:r>
    </w:p>
    <w:p>
      <w:pPr>
        <w:spacing w:after="80" w:before="0"/>
      </w:pPr>
      <w:r>
        <w:rPr>
          <w:rFonts w:ascii="Arial" w:cs="Arial" w:eastAsia="Arial" w:hAnsi="Arial"/>
          <w:color w:val="111111"/>
          <w:sz w:val="20"/>
          <w:szCs w:val="20"/>
        </w:rPr>
        <w:t xml:space="preserve">Tick a package and sign below. We will send the contract and first invoice within one business day and start on 11/02/2026.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ACCEPTED FOR GREENLEAF ORGANICS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00"/>
            </w:pPr>
            <w:r>
              <w:rPr>
                <w:rFonts w:ascii="Arial" w:cs="Arial" w:eastAsia="Arial" w:hAnsi="Arial"/>
                <w:b/>
                <w:bCs/>
                <w:color w:val="6B7280"/>
                <w:sz w:val="16"/>
                <w:szCs w:val="16"/>
              </w:rPr>
              <w:t xml:space="preserve">FOR BRIGHTLINE STUDIO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Name: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Title: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Signature: ______________________________</w:t>
            </w:r>
          </w:p>
          <w:p>
            <w:pPr>
              <w:spacing w:after="160" w:before="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Date: ______________________________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Free proposal template by Taskip. Write proposals with AI and send them online: taskip.net/tools/free-online-proposal-generator/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DB894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Proposal</dc:title>
  <dc:creator>Taskip</dc:creator>
  <dc:description>Free agency proposal by Taskip</dc:description>
  <cp:lastModifiedBy>Un-named</cp:lastModifiedBy>
  <cp:revision>1</cp:revision>
  <dcterms:created xsi:type="dcterms:W3CDTF">2026-10-15T10:55:03.162Z</dcterms:created>
  <dcterms:modified xsi:type="dcterms:W3CDTF">2026-10-15T10:55:03.162Z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